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8072A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8072A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82B264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8C8E48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9A8DFCB" w14:textId="0B986E86" w:rsidR="00EE179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4091" w:history="1">
            <w:r w:rsidR="00EE179B" w:rsidRPr="00D1749E">
              <w:rPr>
                <w:rStyle w:val="Hyperlink"/>
                <w:noProof/>
              </w:rPr>
              <w:t>1 Introduction</w:t>
            </w:r>
            <w:r w:rsidR="00EE179B">
              <w:rPr>
                <w:noProof/>
                <w:webHidden/>
              </w:rPr>
              <w:tab/>
            </w:r>
            <w:r w:rsidR="00EE179B">
              <w:rPr>
                <w:noProof/>
                <w:webHidden/>
              </w:rPr>
              <w:fldChar w:fldCharType="begin"/>
            </w:r>
            <w:r w:rsidR="00EE179B">
              <w:rPr>
                <w:noProof/>
                <w:webHidden/>
              </w:rPr>
              <w:instrText xml:space="preserve"> PAGEREF _Toc513044091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1E9E40A5" w14:textId="7E09514A" w:rsidR="00EE179B" w:rsidRDefault="008072A6">
          <w:pPr>
            <w:pStyle w:val="TOC2"/>
            <w:tabs>
              <w:tab w:val="right" w:leader="dot" w:pos="9350"/>
            </w:tabs>
            <w:rPr>
              <w:noProof/>
              <w:lang w:eastAsia="en-US"/>
            </w:rPr>
          </w:pPr>
          <w:hyperlink w:anchor="_Toc513044092" w:history="1">
            <w:r w:rsidR="00EE179B" w:rsidRPr="00D1749E">
              <w:rPr>
                <w:rStyle w:val="Hyperlink"/>
                <w:noProof/>
              </w:rPr>
              <w:t>1.1 Background</w:t>
            </w:r>
            <w:r w:rsidR="00EE179B">
              <w:rPr>
                <w:noProof/>
                <w:webHidden/>
              </w:rPr>
              <w:tab/>
            </w:r>
            <w:r w:rsidR="00EE179B">
              <w:rPr>
                <w:noProof/>
                <w:webHidden/>
              </w:rPr>
              <w:fldChar w:fldCharType="begin"/>
            </w:r>
            <w:r w:rsidR="00EE179B">
              <w:rPr>
                <w:noProof/>
                <w:webHidden/>
              </w:rPr>
              <w:instrText xml:space="preserve"> PAGEREF _Toc513044092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3822C1E0" w14:textId="6E164C91" w:rsidR="00EE179B" w:rsidRDefault="008072A6">
          <w:pPr>
            <w:pStyle w:val="TOC2"/>
            <w:tabs>
              <w:tab w:val="right" w:leader="dot" w:pos="9350"/>
            </w:tabs>
            <w:rPr>
              <w:noProof/>
              <w:lang w:eastAsia="en-US"/>
            </w:rPr>
          </w:pPr>
          <w:hyperlink w:anchor="_Toc513044093" w:history="1">
            <w:r w:rsidR="00EE179B" w:rsidRPr="00D1749E">
              <w:rPr>
                <w:rStyle w:val="Hyperlink"/>
                <w:noProof/>
              </w:rPr>
              <w:t>1.2 Environmental Conditions</w:t>
            </w:r>
            <w:r w:rsidR="00EE179B">
              <w:rPr>
                <w:noProof/>
                <w:webHidden/>
              </w:rPr>
              <w:tab/>
            </w:r>
            <w:r w:rsidR="00EE179B">
              <w:rPr>
                <w:noProof/>
                <w:webHidden/>
              </w:rPr>
              <w:fldChar w:fldCharType="begin"/>
            </w:r>
            <w:r w:rsidR="00EE179B">
              <w:rPr>
                <w:noProof/>
                <w:webHidden/>
              </w:rPr>
              <w:instrText xml:space="preserve"> PAGEREF _Toc513044093 \h </w:instrText>
            </w:r>
            <w:r w:rsidR="00EE179B">
              <w:rPr>
                <w:noProof/>
                <w:webHidden/>
              </w:rPr>
            </w:r>
            <w:r w:rsidR="00EE179B">
              <w:rPr>
                <w:noProof/>
                <w:webHidden/>
              </w:rPr>
              <w:fldChar w:fldCharType="separate"/>
            </w:r>
            <w:r w:rsidR="00EE179B">
              <w:rPr>
                <w:noProof/>
                <w:webHidden/>
              </w:rPr>
              <w:t>3</w:t>
            </w:r>
            <w:r w:rsidR="00EE179B">
              <w:rPr>
                <w:noProof/>
                <w:webHidden/>
              </w:rPr>
              <w:fldChar w:fldCharType="end"/>
            </w:r>
          </w:hyperlink>
        </w:p>
        <w:p w14:paraId="3A074631" w14:textId="3D67295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BCCDE71" w14:textId="77777777" w:rsidR="001B0FB3" w:rsidRDefault="001B0FB3" w:rsidP="001B0FB3">
      <w:pPr>
        <w:pStyle w:val="Heading1"/>
      </w:pPr>
      <w:bookmarkStart w:id="0" w:name="_Toc509155488"/>
      <w:bookmarkStart w:id="1" w:name="_Toc513043258"/>
      <w:bookmarkStart w:id="2" w:name="_Toc513044091"/>
      <w:r>
        <w:lastRenderedPageBreak/>
        <w:t>1 Introduction</w:t>
      </w:r>
      <w:bookmarkEnd w:id="0"/>
      <w:bookmarkEnd w:id="1"/>
      <w:bookmarkEnd w:id="2"/>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3044092"/>
      <w:r>
        <w:t>1.1 Background</w:t>
      </w:r>
      <w:bookmarkEnd w:id="3"/>
      <w:bookmarkEnd w:id="4"/>
      <w:bookmarkEnd w:id="5"/>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C5828A2" w:rsidR="001B0FB3" w:rsidRDefault="001B0FB3" w:rsidP="001B0FB3">
      <w:pPr>
        <w:pStyle w:val="Caption"/>
      </w:pPr>
      <w:r>
        <w:t xml:space="preserve">Figure </w:t>
      </w:r>
      <w:fldSimple w:instr=" SEQ Figure \* ARABIC ">
        <w:r w:rsidR="00026EFE">
          <w:rPr>
            <w:noProof/>
          </w:rPr>
          <w:t>1</w:t>
        </w:r>
      </w:fldSimple>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3044093"/>
      <w:bookmarkEnd w:id="6"/>
      <w:r>
        <w:lastRenderedPageBreak/>
        <w:t>1.2 Environmental Conditions</w:t>
      </w:r>
      <w:bookmarkEnd w:id="7"/>
      <w:bookmarkEnd w:id="8"/>
      <w:bookmarkEnd w:id="9"/>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Toc509155491"/>
      <w:bookmarkStart w:id="11" w:name="_Toc513043261"/>
      <w:r>
        <w:rPr>
          <w:shd w:val="clear" w:color="auto" w:fill="FFFFFF"/>
        </w:rPr>
        <w:lastRenderedPageBreak/>
        <w:t>2 Mission Objective</w:t>
      </w:r>
      <w:bookmarkEnd w:id="10"/>
      <w:bookmarkEnd w:id="11"/>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2" w:name="_Toc509155492"/>
      <w:bookmarkStart w:id="13" w:name="_Toc513043262"/>
      <w:r>
        <w:rPr>
          <w:shd w:val="clear" w:color="auto" w:fill="FFFFFF"/>
        </w:rPr>
        <w:lastRenderedPageBreak/>
        <w:t>3 Design Criteria</w:t>
      </w:r>
      <w:bookmarkEnd w:id="12"/>
      <w:bookmarkEnd w:id="13"/>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4" w:name="_Toc509155493"/>
      <w:bookmarkStart w:id="15" w:name="_Toc513043263"/>
      <w:r>
        <w:lastRenderedPageBreak/>
        <w:t>4 Design Considerations</w:t>
      </w:r>
      <w:bookmarkEnd w:id="14"/>
      <w:bookmarkEnd w:id="15"/>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16" w:name="_Toc509155494"/>
      <w:bookmarkStart w:id="17" w:name="_Toc513043264"/>
      <w:r>
        <w:lastRenderedPageBreak/>
        <w:t>5 Spacecraft Design</w:t>
      </w:r>
      <w:bookmarkEnd w:id="16"/>
      <w:bookmarkEnd w:id="17"/>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09D5A742" w:rsidR="00C86858" w:rsidRDefault="00C86858" w:rsidP="00C86858">
      <w:pPr>
        <w:pStyle w:val="Caption"/>
      </w:pPr>
      <w:r>
        <w:rPr>
          <w:noProof/>
        </w:rPr>
        <mc:AlternateContent>
          <mc:Choice Requires="wpg">
            <w:drawing>
              <wp:anchor distT="0" distB="0" distL="114300" distR="114300" simplePos="0" relativeHeight="251667456"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67456"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fldSimple w:instr=" SEQ Figure \* ARABIC ">
        <w:r w:rsidR="00026EFE">
          <w:rPr>
            <w:noProof/>
          </w:rPr>
          <w:t>2</w:t>
        </w:r>
      </w:fldSimple>
      <w:r>
        <w:t>: CougSat-1 Functional Block Diagram</w:t>
      </w:r>
    </w:p>
    <w:p w14:paraId="4BAF26CA" w14:textId="77777777" w:rsidR="00C86858" w:rsidRDefault="00C86858" w:rsidP="00C86858">
      <w:pPr>
        <w:keepNext/>
        <w:spacing w:after="0"/>
        <w:jc w:val="center"/>
      </w:pPr>
    </w:p>
    <w:p w14:paraId="196FF099" w14:textId="64CEF47E" w:rsidR="00C86858" w:rsidRPr="00BB3FB3" w:rsidRDefault="00C86858" w:rsidP="00C86858">
      <w:pPr>
        <w:pStyle w:val="Caption"/>
      </w:pPr>
      <w:r>
        <w:t xml:space="preserve">Figure </w:t>
      </w:r>
      <w:fldSimple w:instr=" SEQ Figure \* ARABIC ">
        <w:r w:rsidR="00026EFE">
          <w:rPr>
            <w:noProof/>
          </w:rPr>
          <w:t>3</w:t>
        </w:r>
      </w:fldSimple>
      <w:r>
        <w:t>: Preliminary 3D Rendering</w:t>
      </w:r>
    </w:p>
    <w:p w14:paraId="627A3AD4" w14:textId="6A4D05F1" w:rsidR="00E20F0B" w:rsidRDefault="00E20F0B" w:rsidP="00E20F0B">
      <w:pPr>
        <w:pStyle w:val="Heading2"/>
      </w:pPr>
      <w:bookmarkStart w:id="18" w:name="_Toc509155495"/>
      <w:bookmarkStart w:id="19" w:name="_Toc513043265"/>
      <w:r>
        <w:lastRenderedPageBreak/>
        <w:t xml:space="preserve">5.1 </w:t>
      </w:r>
      <w:bookmarkEnd w:id="18"/>
      <w:bookmarkEnd w:id="19"/>
      <w:r w:rsidR="00E31EFF">
        <w:t>Satellite Bus</w:t>
      </w:r>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0" w:name="_Toc509155496"/>
      <w:bookmarkStart w:id="21" w:name="_Toc513043266"/>
      <w:r>
        <w:t>5.1.1 IHU – Internal Housekeeping Unit</w:t>
      </w:r>
      <w:bookmarkEnd w:id="20"/>
      <w:bookmarkEnd w:id="21"/>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2" w:name="_Toc509155497"/>
      <w:bookmarkStart w:id="23" w:name="_Toc513043267"/>
      <w:r>
        <w:t>5.1.2 EPS – Electrical Power System</w:t>
      </w:r>
      <w:bookmarkEnd w:id="22"/>
      <w:bookmarkEnd w:id="23"/>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24" w:name="_Toc509155498"/>
      <w:bookmarkStart w:id="25" w:name="_Toc513043268"/>
      <w:r>
        <w:t>5.1.3 ADCS – Attitude Determination and Control System</w:t>
      </w:r>
      <w:bookmarkEnd w:id="24"/>
      <w:bookmarkEnd w:id="2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26" w:name="_Toc509155499"/>
      <w:bookmarkStart w:id="27" w:name="_Toc513043269"/>
      <w:r>
        <w:t>5.1.4 RCS – Radio Communication System</w:t>
      </w:r>
      <w:bookmarkEnd w:id="26"/>
      <w:bookmarkEnd w:id="27"/>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28" w:name="_Toc509155500"/>
      <w:bookmarkStart w:id="29" w:name="_Toc513043270"/>
      <w:r>
        <w:t>5.1.5 IFJR – In-Flight JTAG Reprogrammer</w:t>
      </w:r>
      <w:bookmarkEnd w:id="28"/>
      <w:bookmarkEnd w:id="29"/>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30" w:name="_Toc509155501"/>
      <w:bookmarkStart w:id="31" w:name="_Toc513043271"/>
      <w:r>
        <w:lastRenderedPageBreak/>
        <w:t>5.1.6 Mechanical Structure</w:t>
      </w:r>
      <w:bookmarkEnd w:id="30"/>
      <w:bookmarkEnd w:id="31"/>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32" w:name="_Toc509155502"/>
      <w:bookmarkStart w:id="33" w:name="_Toc513043272"/>
      <w:r>
        <w:t>5.2 Payload</w:t>
      </w:r>
      <w:bookmarkEnd w:id="32"/>
      <w:bookmarkEnd w:id="3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34" w:name="_Toc509155503"/>
      <w:bookmarkStart w:id="35" w:name="_Toc513043273"/>
      <w:r>
        <w:t xml:space="preserve">5.2.1 Validating the </w:t>
      </w:r>
      <w:bookmarkEnd w:id="34"/>
      <w:bookmarkEnd w:id="35"/>
      <w:r w:rsidR="00E31EFF">
        <w:t>Satellite Bus</w:t>
      </w:r>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36" w:name="_Toc509155504"/>
      <w:bookmarkStart w:id="37" w:name="_Toc513043274"/>
      <w:r>
        <w:t>5.2.2 Germination Experiment</w:t>
      </w:r>
      <w:bookmarkEnd w:id="36"/>
      <w:bookmarkEnd w:id="37"/>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38" w:name="_Toc509155505"/>
      <w:bookmarkStart w:id="39" w:name="_Toc513043275"/>
      <w:r>
        <w:t>5.2.3 Earth Imaging</w:t>
      </w:r>
      <w:bookmarkEnd w:id="38"/>
      <w:bookmarkEnd w:id="39"/>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40" w:name="_Toc509155506"/>
      <w:bookmarkStart w:id="41" w:name="_Toc513043276"/>
      <w:r>
        <w:lastRenderedPageBreak/>
        <w:t>6 Concept of Operation</w:t>
      </w:r>
      <w:bookmarkEnd w:id="40"/>
      <w:r>
        <w:t>s</w:t>
      </w:r>
      <w:bookmarkEnd w:id="41"/>
    </w:p>
    <w:p w14:paraId="2B94A1D8" w14:textId="77777777" w:rsidR="00B8760C" w:rsidRDefault="00A152C1" w:rsidP="00A152C1">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p>
    <w:p w14:paraId="796FAAE6" w14:textId="5E1375A2" w:rsidR="00A152C1" w:rsidRDefault="00B8760C" w:rsidP="00A152C1">
      <w:pPr>
        <w:ind w:firstLine="720"/>
      </w:pPr>
      <w:proofErr w:type="spellStart"/>
      <w:r>
        <w:t>o</w:t>
      </w:r>
      <w:r w:rsidR="00A152C1">
        <w:t>operates</w:t>
      </w:r>
      <w:proofErr w:type="spellEnd"/>
      <w:r w:rsidR="00A152C1">
        <w:t xml:space="preserve"> in various modes based on </w:t>
      </w:r>
      <w:proofErr w:type="gramStart"/>
      <w:r w:rsidR="00A152C1">
        <w:t>various factors</w:t>
      </w:r>
      <w:proofErr w:type="gramEnd"/>
      <w:r w:rsidR="00A152C1">
        <w:t>, namely power level and current objective. These modes dictate what CougSat-1 can, cannot, and must do.</w:t>
      </w:r>
    </w:p>
    <w:p w14:paraId="4BFC3F60" w14:textId="77777777" w:rsidR="00A152C1" w:rsidRDefault="00A152C1" w:rsidP="00A152C1">
      <w:pPr>
        <w:pStyle w:val="Heading2"/>
      </w:pPr>
      <w:bookmarkStart w:id="42" w:name="_Toc509155507"/>
      <w:bookmarkStart w:id="43" w:name="_Toc513043277"/>
      <w:r>
        <w:t>6.1 Before Deployment</w:t>
      </w:r>
      <w:bookmarkEnd w:id="42"/>
      <w:bookmarkEnd w:id="43"/>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44" w:name="_Toc509155508"/>
      <w:bookmarkStart w:id="45" w:name="_Toc513043278"/>
      <w:r>
        <w:t>6.2 Immediately Following Deployment</w:t>
      </w:r>
      <w:bookmarkEnd w:id="44"/>
      <w:bookmarkEnd w:id="45"/>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r>
        <w:t>6.3 First Few Days</w:t>
      </w:r>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46" w:name="_Toc509155515"/>
      <w:bookmarkStart w:id="47" w:name="_Toc513043285"/>
      <w:r>
        <w:lastRenderedPageBreak/>
        <w:t>6.</w:t>
      </w:r>
      <w:r w:rsidR="00B8760C">
        <w:t>4</w:t>
      </w:r>
      <w:r>
        <w:t xml:space="preserve"> </w:t>
      </w:r>
      <w:bookmarkEnd w:id="46"/>
      <w:bookmarkEnd w:id="47"/>
      <w:r w:rsidR="00B8760C">
        <w:t>Germination Experiment</w:t>
      </w:r>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r>
        <w:t>6.5 Normal Operations</w:t>
      </w:r>
    </w:p>
    <w:p w14:paraId="3A7C6298" w14:textId="6A313AB6"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59D6D97C">
            <wp:extent cx="3657600" cy="286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866030"/>
                    </a:xfrm>
                    <a:prstGeom prst="rect">
                      <a:avLst/>
                    </a:prstGeom>
                    <a:noFill/>
                    <a:ln>
                      <a:noFill/>
                    </a:ln>
                  </pic:spPr>
                </pic:pic>
              </a:graphicData>
            </a:graphic>
          </wp:inline>
        </w:drawing>
      </w:r>
    </w:p>
    <w:p w14:paraId="1343BE99" w14:textId="700425F6" w:rsidR="00026EFE" w:rsidRDefault="00026EFE" w:rsidP="00026EFE">
      <w:pPr>
        <w:pStyle w:val="Caption"/>
        <w:jc w:val="center"/>
      </w:pPr>
      <w:r>
        <w:t xml:space="preserve">Figure </w:t>
      </w:r>
      <w:fldSimple w:instr=" SEQ Figure \* ARABIC ">
        <w:r>
          <w:rPr>
            <w:noProof/>
          </w:rPr>
          <w:t>4</w:t>
        </w:r>
      </w:fldSimple>
      <w:r>
        <w:t>: Normal Operation Modes</w:t>
      </w:r>
    </w:p>
    <w:p w14:paraId="1C0DFE41" w14:textId="10B45B93" w:rsidR="003A231D" w:rsidRDefault="003A231D" w:rsidP="003A231D">
      <w:pPr>
        <w:pStyle w:val="Heading3"/>
      </w:pPr>
      <w:r>
        <w:lastRenderedPageBreak/>
        <w:t>6.5.1 Mode 1: Safe</w:t>
      </w:r>
    </w:p>
    <w:p w14:paraId="7229CBAC" w14:textId="06E91E43" w:rsidR="003A231D" w:rsidRDefault="00372C33" w:rsidP="003A231D">
      <w:r>
        <w:tab/>
        <w:t xml:space="preserve">Safe mode is when all non-essential subsystems are shutdown to preserve the health of CougSat-1. The only subsystems that are on during this mode are the EPS, the IHU, and the RCS. Safe mode </w:t>
      </w:r>
      <w:proofErr w:type="gramStart"/>
      <w:r>
        <w:t>is usually triggered</w:t>
      </w:r>
      <w:proofErr w:type="gramEnd"/>
      <w:r>
        <w:t xml:space="preserve"> when the power level is at a critical state. This mode </w:t>
      </w:r>
      <w:proofErr w:type="gramStart"/>
      <w:r>
        <w:t xml:space="preserve">is </w:t>
      </w:r>
      <w:proofErr w:type="spellStart"/>
      <w:r>
        <w:t>exited</w:t>
      </w:r>
      <w:proofErr w:type="spellEnd"/>
      <w:proofErr w:type="gramEnd"/>
      <w:r>
        <w:t xml:space="preserve"> when health parameters, namely power level, return to nominal values. The IHU will regularly check the health 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p>
    <w:p w14:paraId="5A95137C" w14:textId="7D455438" w:rsidR="00372C33" w:rsidRDefault="00372C33" w:rsidP="00372C33">
      <w:pPr>
        <w:pStyle w:val="Heading3"/>
      </w:pPr>
      <w:r>
        <w:t>6.5.2 Mode 2: Idle</w:t>
      </w:r>
    </w:p>
    <w:p w14:paraId="67BCEF5D" w14:textId="14F62BBA"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is spent. </w:t>
      </w:r>
    </w:p>
    <w:p w14:paraId="14E29501" w14:textId="644EDDF2" w:rsidR="007843E9" w:rsidRDefault="007843E9" w:rsidP="007843E9">
      <w:pPr>
        <w:pStyle w:val="Heading3"/>
      </w:pPr>
      <w:r>
        <w:t>6.5.3 Mode 3: Science</w:t>
      </w:r>
    </w:p>
    <w:p w14:paraId="40A567BA" w14:textId="33610340"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p>
    <w:p w14:paraId="58372826" w14:textId="45EC5CC6" w:rsidR="007843E9" w:rsidRDefault="007843E9" w:rsidP="007843E9">
      <w:pPr>
        <w:pStyle w:val="Heading3"/>
      </w:pPr>
      <w:r>
        <w:t>6.5.4 Mode 4: Transmit</w:t>
      </w:r>
    </w:p>
    <w:p w14:paraId="6CB56067" w14:textId="3ACC2338" w:rsidR="00026EFE" w:rsidRPr="007843E9" w:rsidRDefault="00A16C75" w:rsidP="00026EFE">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w:t>
      </w:r>
      <w:bookmarkStart w:id="48" w:name="_GoBack"/>
      <w:bookmarkEnd w:id="48"/>
      <w:r>
        <w:t xml:space="preserve"> send and receive data. After LOS timeout, this mode is complete.</w:t>
      </w:r>
    </w:p>
    <w:p w14:paraId="1D908FA5" w14:textId="3DD442AA" w:rsidR="005767EE" w:rsidRDefault="005767EE" w:rsidP="005767EE">
      <w:pPr>
        <w:pStyle w:val="Heading2"/>
      </w:pPr>
      <w:r>
        <w:t>6.6 Decommissioning</w:t>
      </w:r>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C6264" w14:textId="77777777" w:rsidR="008072A6" w:rsidRDefault="008072A6" w:rsidP="002C61F9">
      <w:pPr>
        <w:spacing w:after="0" w:line="240" w:lineRule="auto"/>
      </w:pPr>
      <w:r>
        <w:separator/>
      </w:r>
    </w:p>
  </w:endnote>
  <w:endnote w:type="continuationSeparator" w:id="0">
    <w:p w14:paraId="74D2897A" w14:textId="77777777" w:rsidR="008072A6" w:rsidRDefault="008072A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122EEF7-88FE-46BD-BEBA-A57AF3099AD4}"/>
    <w:embedBold r:id="rId2" w:fontKey="{7D35D7EA-D36E-4F05-941B-2AAAA9E0392B}"/>
    <w:embedItalic r:id="rId3" w:fontKey="{80255DF5-AD1A-4DF5-A0B0-A01544899A9E}"/>
  </w:font>
  <w:font w:name="Comfortaa">
    <w:panose1 w:val="00000500000000000000"/>
    <w:charset w:val="00"/>
    <w:family w:val="auto"/>
    <w:pitch w:val="variable"/>
    <w:sig w:usb0="20000287" w:usb1="00000002" w:usb2="00000000" w:usb3="00000000" w:csb0="0000019F" w:csb1="00000000"/>
    <w:embedRegular r:id="rId4" w:fontKey="{17428009-E601-45BE-B4A8-17B20A396946}"/>
    <w:embedBold r:id="rId5" w:fontKey="{FACCA45D-B30D-4584-9BE6-74E0B63561BB}"/>
    <w:embedItalic r:id="rId6" w:fontKey="{3DB287E9-3FC4-418B-B009-81E6E60524A7}"/>
  </w:font>
  <w:font w:name="Neuton">
    <w:panose1 w:val="02000503000000000000"/>
    <w:charset w:val="00"/>
    <w:family w:val="auto"/>
    <w:pitch w:val="variable"/>
    <w:sig w:usb0="A0000827" w:usb1="10000002" w:usb2="00000000" w:usb3="00000000" w:csb0="800000B3" w:csb1="00000000"/>
    <w:embedRegular r:id="rId7" w:fontKey="{77F87A15-14C9-431A-A83B-830AEE21D5E8}"/>
    <w:embedBold r:id="rId8" w:fontKey="{C043B9FE-F3F2-429D-B8CF-C467317C5814}"/>
    <w:embedItalic r:id="rId9" w:fontKey="{CC1175BC-41CC-4FE1-90E7-90E8542DF228}"/>
    <w:embedBoldItalic r:id="rId10" w:fontKey="{BCD52FA7-004A-4D89-92FD-EE767368709E}"/>
  </w:font>
  <w:font w:name="Cambria">
    <w:panose1 w:val="02040503050406030204"/>
    <w:charset w:val="00"/>
    <w:family w:val="roman"/>
    <w:pitch w:val="variable"/>
    <w:sig w:usb0="E00006FF" w:usb1="400004FF" w:usb2="00000000" w:usb3="00000000" w:csb0="0000019F" w:csb1="00000000"/>
    <w:embedRegular r:id="rId11" w:fontKey="{3408F19F-9148-4CB4-AB6D-E4E31A533DC0}"/>
    <w:embedBold r:id="rId12" w:fontKey="{EF756FC4-0595-463A-86B0-21C8BDE4D8CB}"/>
  </w:font>
  <w:font w:name="Tahoma">
    <w:panose1 w:val="020B0604030504040204"/>
    <w:charset w:val="00"/>
    <w:family w:val="swiss"/>
    <w:pitch w:val="variable"/>
    <w:sig w:usb0="E1002EFF" w:usb1="C000605B" w:usb2="00000029" w:usb3="00000000" w:csb0="000101FF" w:csb1="00000000"/>
    <w:embedRegular r:id="rId13" w:fontKey="{DED4491D-7F06-4C3C-8893-297B4A4C3A4B}"/>
  </w:font>
  <w:font w:name="Ethnocentric Rg">
    <w:panose1 w:val="02000600000000000000"/>
    <w:charset w:val="00"/>
    <w:family w:val="auto"/>
    <w:pitch w:val="variable"/>
    <w:sig w:usb0="A000006F" w:usb1="1000001B" w:usb2="00000000" w:usb3="00000000" w:csb0="00000093" w:csb1="00000000"/>
    <w:embedRegular r:id="rId14" w:fontKey="{0BB4A1D9-88F1-4095-9560-1F0BB2AF6C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45B503"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8B256B0"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26EFE">
      <w:rPr>
        <w:rFonts w:ascii="Neuton" w:hAnsi="Neuton"/>
        <w:noProof/>
        <w:color w:val="5E6A71" w:themeColor="text2"/>
        <w:sz w:val="32"/>
      </w:rPr>
      <w:t>4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520E4" w14:textId="77777777" w:rsidR="008072A6" w:rsidRDefault="008072A6" w:rsidP="002C61F9">
      <w:pPr>
        <w:spacing w:after="0" w:line="240" w:lineRule="auto"/>
      </w:pPr>
      <w:r>
        <w:separator/>
      </w:r>
    </w:p>
  </w:footnote>
  <w:footnote w:type="continuationSeparator" w:id="0">
    <w:p w14:paraId="6E4DC886" w14:textId="77777777" w:rsidR="008072A6" w:rsidRDefault="008072A6"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8072A6"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8072A6"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6EFE"/>
    <w:rsid w:val="00040372"/>
    <w:rsid w:val="00052679"/>
    <w:rsid w:val="00064C5A"/>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5767EE"/>
    <w:rsid w:val="00577CD9"/>
    <w:rsid w:val="005A0EE0"/>
    <w:rsid w:val="00641705"/>
    <w:rsid w:val="00673B06"/>
    <w:rsid w:val="006B4013"/>
    <w:rsid w:val="006B75FA"/>
    <w:rsid w:val="006C3049"/>
    <w:rsid w:val="006D0925"/>
    <w:rsid w:val="006F02DC"/>
    <w:rsid w:val="007423FC"/>
    <w:rsid w:val="007843E9"/>
    <w:rsid w:val="007A640B"/>
    <w:rsid w:val="007F4CCA"/>
    <w:rsid w:val="008072A6"/>
    <w:rsid w:val="0083188A"/>
    <w:rsid w:val="00853EA7"/>
    <w:rsid w:val="008B5F0C"/>
    <w:rsid w:val="008B695D"/>
    <w:rsid w:val="008C22ED"/>
    <w:rsid w:val="00923FED"/>
    <w:rsid w:val="00926BF6"/>
    <w:rsid w:val="009D01D1"/>
    <w:rsid w:val="009D410E"/>
    <w:rsid w:val="00A152C1"/>
    <w:rsid w:val="00A16C75"/>
    <w:rsid w:val="00A22B3B"/>
    <w:rsid w:val="00A61483"/>
    <w:rsid w:val="00A95030"/>
    <w:rsid w:val="00AD091F"/>
    <w:rsid w:val="00B8760C"/>
    <w:rsid w:val="00C15EA9"/>
    <w:rsid w:val="00C56B22"/>
    <w:rsid w:val="00C66EED"/>
    <w:rsid w:val="00C86858"/>
    <w:rsid w:val="00C90F79"/>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577E"/>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1093B-50A2-49C1-A081-2E953FE78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13</Pages>
  <Words>2536</Words>
  <Characters>14456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34</cp:revision>
  <cp:lastPrinted>2018-04-08T06:08:00Z</cp:lastPrinted>
  <dcterms:created xsi:type="dcterms:W3CDTF">2017-11-08T19:19:00Z</dcterms:created>
  <dcterms:modified xsi:type="dcterms:W3CDTF">2018-05-04T23:17:00Z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